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E9" w:rsidRDefault="006E26E9" w:rsidP="006E26E9">
      <w:pPr>
        <w:spacing w:before="120" w:after="120" w:line="276" w:lineRule="auto"/>
        <w:jc w:val="center"/>
        <w:rPr>
          <w:b/>
          <w:sz w:val="28"/>
          <w:szCs w:val="28"/>
        </w:rPr>
      </w:pPr>
      <w:r w:rsidRPr="006E26E9">
        <w:rPr>
          <w:b/>
          <w:sz w:val="28"/>
          <w:szCs w:val="28"/>
        </w:rPr>
        <w:t>Înscrierea la programul de recalificare</w:t>
      </w:r>
    </w:p>
    <w:p w:rsidR="0043121E" w:rsidRDefault="006E26E9" w:rsidP="006E26E9">
      <w:pPr>
        <w:spacing w:before="120" w:after="120" w:line="276" w:lineRule="auto"/>
        <w:jc w:val="center"/>
        <w:rPr>
          <w:b/>
          <w:sz w:val="28"/>
          <w:szCs w:val="28"/>
        </w:rPr>
      </w:pPr>
      <w:r w:rsidRPr="006E26E9">
        <w:rPr>
          <w:b/>
          <w:sz w:val="28"/>
          <w:szCs w:val="28"/>
        </w:rPr>
        <w:t>pentru deţinătorii studiilor superioare în alte domenii</w:t>
      </w:r>
    </w:p>
    <w:p w:rsidR="006E26E9" w:rsidRPr="006E26E9" w:rsidRDefault="006E26E9" w:rsidP="006E26E9">
      <w:pPr>
        <w:spacing w:before="120" w:after="120" w:line="276" w:lineRule="auto"/>
        <w:jc w:val="center"/>
        <w:rPr>
          <w:b/>
          <w:sz w:val="28"/>
          <w:szCs w:val="28"/>
        </w:rPr>
      </w:pPr>
    </w:p>
    <w:p w:rsidR="0043121E" w:rsidRPr="0043121E" w:rsidRDefault="00303C9D" w:rsidP="0043121E">
      <w:pPr>
        <w:spacing w:before="120" w:after="120" w:line="276" w:lineRule="auto"/>
        <w:jc w:val="both"/>
        <w:rPr>
          <w:b/>
          <w:i/>
        </w:rPr>
      </w:pPr>
      <w:r w:rsidRPr="0043121E">
        <w:t xml:space="preserve">În anul 2014 Centrul de Formare Continuă al Universităţii de Stat din Moldova anunţă înscrierea la </w:t>
      </w:r>
      <w:r w:rsidR="0043121E" w:rsidRPr="0043121E">
        <w:t xml:space="preserve">programul de recalificare la </w:t>
      </w:r>
      <w:r w:rsidR="0043121E" w:rsidRPr="0043121E">
        <w:rPr>
          <w:b/>
          <w:i/>
          <w:caps/>
        </w:rPr>
        <w:t>s</w:t>
      </w:r>
      <w:r w:rsidR="0043121E" w:rsidRPr="0043121E">
        <w:rPr>
          <w:b/>
          <w:i/>
        </w:rPr>
        <w:t>pecialitatea – 344.1 Biblioteconomie, asistenţă informaţională şi arhivistică</w:t>
      </w:r>
    </w:p>
    <w:p w:rsidR="0043121E" w:rsidRPr="0043121E" w:rsidRDefault="0043121E" w:rsidP="0043121E">
      <w:pPr>
        <w:spacing w:before="120" w:after="120" w:line="276" w:lineRule="auto"/>
        <w:jc w:val="both"/>
        <w:rPr>
          <w:b/>
          <w:i/>
        </w:rPr>
      </w:pPr>
      <w:r w:rsidRPr="0043121E">
        <w:rPr>
          <w:b/>
          <w:i/>
        </w:rPr>
        <w:t>Baza admiterii – Studii superioare în alte domenii</w:t>
      </w:r>
    </w:p>
    <w:p w:rsidR="0043121E" w:rsidRPr="006E26E9" w:rsidRDefault="0043121E" w:rsidP="0043121E">
      <w:pPr>
        <w:spacing w:before="120" w:after="120" w:line="276" w:lineRule="auto"/>
        <w:rPr>
          <w:b/>
          <w:i/>
        </w:rPr>
      </w:pPr>
      <w:r w:rsidRPr="006E26E9">
        <w:rPr>
          <w:b/>
          <w:i/>
        </w:rPr>
        <w:t>Durata studiilor – 1 an</w:t>
      </w:r>
    </w:p>
    <w:p w:rsidR="0043121E" w:rsidRPr="0043121E" w:rsidRDefault="0043121E" w:rsidP="0043121E">
      <w:pPr>
        <w:spacing w:before="120" w:after="120" w:line="276" w:lineRule="auto"/>
        <w:jc w:val="both"/>
        <w:rPr>
          <w:b/>
          <w:i/>
        </w:rPr>
      </w:pPr>
      <w:r w:rsidRPr="0043121E">
        <w:rPr>
          <w:b/>
          <w:i/>
        </w:rPr>
        <w:t>Forma de organizare a învăţ</w:t>
      </w:r>
      <w:r w:rsidR="009B7A22">
        <w:rPr>
          <w:b/>
          <w:i/>
        </w:rPr>
        <w:t>ământului – cu frecvenţă redusă.</w:t>
      </w:r>
    </w:p>
    <w:p w:rsidR="009B7A22" w:rsidRPr="009B7A22" w:rsidRDefault="009B7A22" w:rsidP="009B7A22">
      <w:pPr>
        <w:spacing w:before="120" w:after="120" w:line="276" w:lineRule="auto"/>
        <w:rPr>
          <w:b/>
          <w:i/>
        </w:rPr>
      </w:pPr>
      <w:r w:rsidRPr="009B7A22">
        <w:rPr>
          <w:b/>
          <w:i/>
        </w:rPr>
        <w:t xml:space="preserve">Studiile încep de la 1 octombrie </w:t>
      </w:r>
      <w:r w:rsidRPr="0043121E">
        <w:rPr>
          <w:b/>
          <w:i/>
        </w:rPr>
        <w:t>(3-4 ori pe an)</w:t>
      </w:r>
      <w:r>
        <w:rPr>
          <w:b/>
          <w:i/>
        </w:rPr>
        <w:t>.</w:t>
      </w:r>
    </w:p>
    <w:p w:rsidR="0043121E" w:rsidRPr="006E26E9" w:rsidRDefault="0043121E" w:rsidP="0043121E">
      <w:pPr>
        <w:spacing w:before="120" w:after="120" w:line="276" w:lineRule="auto"/>
        <w:jc w:val="both"/>
      </w:pPr>
      <w:r w:rsidRPr="006E26E9">
        <w:t>Instruirea este organizată în limba română şi limba rusă.</w:t>
      </w:r>
    </w:p>
    <w:p w:rsidR="0043121E" w:rsidRPr="0043121E" w:rsidRDefault="0043121E" w:rsidP="0043121E">
      <w:pPr>
        <w:spacing w:before="120" w:after="120" w:line="276" w:lineRule="auto"/>
      </w:pPr>
      <w:r w:rsidRPr="0043121E">
        <w:t>Se finalizează programul de recalificare cu susţinerea tezei de recalificare</w:t>
      </w:r>
      <w:r w:rsidR="006E26E9">
        <w:t>.</w:t>
      </w:r>
    </w:p>
    <w:p w:rsidR="0043121E" w:rsidRDefault="0043121E" w:rsidP="0043121E">
      <w:pPr>
        <w:spacing w:before="120" w:after="120" w:line="276" w:lineRule="auto"/>
      </w:pPr>
      <w:r w:rsidRPr="0043121E">
        <w:t>Studiile de recalificare sunt confirmate prin diploma Ministerului Educaţiei</w:t>
      </w:r>
      <w:r w:rsidR="006E26E9">
        <w:t>.</w:t>
      </w:r>
    </w:p>
    <w:p w:rsidR="0043121E" w:rsidRDefault="0043121E" w:rsidP="0043121E">
      <w:pPr>
        <w:spacing w:before="120" w:after="120" w:line="276" w:lineRule="auto"/>
      </w:pPr>
      <w:r w:rsidRPr="0043121E">
        <w:t>Taxa de înscriere la programul de recalificare este de 3500 lei.</w:t>
      </w:r>
    </w:p>
    <w:p w:rsidR="00BB3E16" w:rsidRDefault="00BB3E16" w:rsidP="0043121E">
      <w:pPr>
        <w:spacing w:before="120" w:after="120" w:line="276" w:lineRule="auto"/>
      </w:pPr>
    </w:p>
    <w:p w:rsidR="00BB3E16" w:rsidRPr="00BB3E16" w:rsidRDefault="00BB3E16" w:rsidP="0043121E">
      <w:pPr>
        <w:spacing w:before="120" w:after="120" w:line="276" w:lineRule="auto"/>
        <w:rPr>
          <w:b/>
          <w:sz w:val="28"/>
          <w:szCs w:val="28"/>
          <w:u w:val="single"/>
        </w:rPr>
      </w:pPr>
      <w:r w:rsidRPr="00BB3E16">
        <w:rPr>
          <w:b/>
          <w:sz w:val="28"/>
          <w:szCs w:val="28"/>
          <w:u w:val="single"/>
        </w:rPr>
        <w:t>Înscrierea şi informaţii suplimentare:</w:t>
      </w:r>
    </w:p>
    <w:p w:rsidR="00BB3E16" w:rsidRDefault="00BB3E16" w:rsidP="0043121E">
      <w:pPr>
        <w:spacing w:before="120" w:after="120" w:line="276" w:lineRule="auto"/>
        <w:rPr>
          <w:rStyle w:val="Strong"/>
        </w:rPr>
      </w:pPr>
    </w:p>
    <w:p w:rsidR="00BB3E16" w:rsidRDefault="00BB3E16" w:rsidP="0043121E">
      <w:pPr>
        <w:spacing w:before="120" w:after="120" w:line="276" w:lineRule="auto"/>
        <w:rPr>
          <w:rStyle w:val="Strong"/>
        </w:rPr>
      </w:pPr>
      <w:r>
        <w:rPr>
          <w:rStyle w:val="Strong"/>
        </w:rPr>
        <w:t>ŞEF-ADJUNCT al Secţiei Formarea Continuă</w:t>
      </w:r>
    </w:p>
    <w:p w:rsidR="00BB3E16" w:rsidRDefault="00BB3E16" w:rsidP="0043121E">
      <w:pPr>
        <w:spacing w:before="120" w:after="120" w:line="276" w:lineRule="auto"/>
        <w:rPr>
          <w:rStyle w:val="Strong"/>
        </w:rPr>
      </w:pPr>
      <w:r>
        <w:rPr>
          <w:rStyle w:val="Strong"/>
        </w:rPr>
        <w:t>Maria BÎRCĂ,</w:t>
      </w:r>
      <w:r w:rsidRPr="00BB3E16">
        <w:rPr>
          <w:rStyle w:val="Strong"/>
        </w:rPr>
        <w:t xml:space="preserve"> </w:t>
      </w:r>
      <w:r>
        <w:rPr>
          <w:rStyle w:val="Strong"/>
        </w:rPr>
        <w:t>Conf. univ.</w:t>
      </w:r>
    </w:p>
    <w:p w:rsidR="00BB3E16" w:rsidRDefault="00BB3E16" w:rsidP="0043121E">
      <w:pPr>
        <w:spacing w:before="120" w:after="120" w:line="276" w:lineRule="auto"/>
        <w:rPr>
          <w:rStyle w:val="Strong"/>
        </w:rPr>
      </w:pPr>
      <w:r>
        <w:rPr>
          <w:rStyle w:val="Strong"/>
        </w:rPr>
        <w:t xml:space="preserve">Tel: </w:t>
      </w:r>
      <w:r w:rsidRPr="00BB3E16">
        <w:rPr>
          <w:rStyle w:val="Strong"/>
          <w:b w:val="0"/>
        </w:rPr>
        <w:t>(</w:t>
      </w:r>
      <w:r>
        <w:t>373-22)-</w:t>
      </w:r>
      <w:r>
        <w:rPr>
          <w:rStyle w:val="Strong"/>
          <w:b w:val="0"/>
        </w:rPr>
        <w:t>57-7</w:t>
      </w:r>
      <w:r w:rsidRPr="00BB3E16">
        <w:rPr>
          <w:rStyle w:val="Strong"/>
          <w:b w:val="0"/>
        </w:rPr>
        <w:t>4</w:t>
      </w:r>
      <w:r>
        <w:rPr>
          <w:rStyle w:val="Strong"/>
          <w:b w:val="0"/>
        </w:rPr>
        <w:t>-</w:t>
      </w:r>
      <w:r w:rsidRPr="00BB3E16">
        <w:rPr>
          <w:rStyle w:val="Strong"/>
          <w:b w:val="0"/>
        </w:rPr>
        <w:t>86</w:t>
      </w:r>
    </w:p>
    <w:p w:rsidR="00BB3E16" w:rsidRDefault="00BB3E16" w:rsidP="0043121E">
      <w:pPr>
        <w:spacing w:before="120" w:after="120" w:line="276" w:lineRule="auto"/>
      </w:pPr>
      <w:r w:rsidRPr="00BB3E16">
        <w:rPr>
          <w:b/>
        </w:rPr>
        <w:t>e-mail</w:t>
      </w:r>
      <w:r>
        <w:t xml:space="preserve">: </w:t>
      </w:r>
      <w:hyperlink r:id="rId4" w:history="1">
        <w:r w:rsidRPr="009F2460">
          <w:rPr>
            <w:rStyle w:val="Hyperlink"/>
          </w:rPr>
          <w:t>mbirca@gmail.com</w:t>
        </w:r>
      </w:hyperlink>
      <w:r>
        <w:t xml:space="preserve">; </w:t>
      </w:r>
      <w:hyperlink r:id="rId5" w:history="1">
        <w:r>
          <w:rPr>
            <w:rStyle w:val="Hyperlink"/>
          </w:rPr>
          <w:t>mbirca@usm.md</w:t>
        </w:r>
      </w:hyperlink>
    </w:p>
    <w:p w:rsidR="00BB3E16" w:rsidRDefault="00BB3E16" w:rsidP="0043121E">
      <w:pPr>
        <w:spacing w:before="120" w:after="120" w:line="276" w:lineRule="auto"/>
      </w:pPr>
      <w:r w:rsidRPr="00BB3E16">
        <w:rPr>
          <w:b/>
        </w:rPr>
        <w:t>Adresa:</w:t>
      </w:r>
      <w:r>
        <w:rPr>
          <w:b/>
        </w:rPr>
        <w:t xml:space="preserve"> </w:t>
      </w:r>
      <w:r>
        <w:t xml:space="preserve">Chişinău, str. </w:t>
      </w:r>
      <w:proofErr w:type="spellStart"/>
      <w:r>
        <w:t>A.Mateevici</w:t>
      </w:r>
      <w:proofErr w:type="spellEnd"/>
      <w:r>
        <w:t>, 60, Biroul 233, Blocul central</w:t>
      </w:r>
    </w:p>
    <w:p w:rsidR="00BB3E16" w:rsidRPr="0043121E" w:rsidRDefault="00BB3E16" w:rsidP="0043121E">
      <w:pPr>
        <w:spacing w:before="120" w:after="120" w:line="276" w:lineRule="auto"/>
      </w:pPr>
    </w:p>
    <w:sectPr w:rsidR="00BB3E16" w:rsidRPr="0043121E" w:rsidSect="00670CC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C9D"/>
    <w:rsid w:val="00171EF4"/>
    <w:rsid w:val="002933DA"/>
    <w:rsid w:val="002E27FE"/>
    <w:rsid w:val="00303C9D"/>
    <w:rsid w:val="003B3D2B"/>
    <w:rsid w:val="0043121E"/>
    <w:rsid w:val="004F415D"/>
    <w:rsid w:val="00500347"/>
    <w:rsid w:val="005F7189"/>
    <w:rsid w:val="00670CC3"/>
    <w:rsid w:val="006A49A3"/>
    <w:rsid w:val="006E26E9"/>
    <w:rsid w:val="0073283F"/>
    <w:rsid w:val="00773E27"/>
    <w:rsid w:val="007B1170"/>
    <w:rsid w:val="00934829"/>
    <w:rsid w:val="009B7A22"/>
    <w:rsid w:val="00B21612"/>
    <w:rsid w:val="00BB3E16"/>
    <w:rsid w:val="00C65EBC"/>
    <w:rsid w:val="00D645E9"/>
    <w:rsid w:val="00D90F97"/>
    <w:rsid w:val="00DC6424"/>
    <w:rsid w:val="00DE4B39"/>
    <w:rsid w:val="00DE7195"/>
    <w:rsid w:val="00E37E25"/>
    <w:rsid w:val="00FB7A48"/>
    <w:rsid w:val="00FD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21E"/>
    <w:rPr>
      <w:rFonts w:eastAsia="Times New Roman"/>
      <w:sz w:val="24"/>
      <w:szCs w:val="24"/>
      <w:lang w:val="ro-RO" w:eastAsia="ru-RU"/>
    </w:rPr>
  </w:style>
  <w:style w:type="paragraph" w:styleId="Heading1">
    <w:name w:val="heading 1"/>
    <w:basedOn w:val="Normal"/>
    <w:next w:val="Normal"/>
    <w:link w:val="Heading1Char"/>
    <w:qFormat/>
    <w:rsid w:val="0073283F"/>
    <w:pPr>
      <w:keepNext/>
      <w:jc w:val="center"/>
      <w:outlineLvl w:val="0"/>
    </w:pPr>
    <w:rPr>
      <w:rFonts w:eastAsiaTheme="minorHAnsi"/>
      <w:b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3283F"/>
    <w:pPr>
      <w:keepNext/>
      <w:spacing w:before="240" w:after="60"/>
      <w:outlineLvl w:val="1"/>
    </w:pPr>
    <w:rPr>
      <w:rFonts w:ascii="Calibri Light" w:eastAsiaTheme="minorHAnsi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3283F"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283F"/>
    <w:rPr>
      <w:b/>
      <w:sz w:val="28"/>
      <w:szCs w:val="28"/>
      <w:lang w:val="ro-RO"/>
    </w:rPr>
  </w:style>
  <w:style w:type="character" w:customStyle="1" w:styleId="Heading2Char">
    <w:name w:val="Heading 2 Char"/>
    <w:link w:val="Heading2"/>
    <w:semiHidden/>
    <w:rsid w:val="0073283F"/>
    <w:rPr>
      <w:rFonts w:ascii="Calibri Light" w:eastAsia="Times New Roman" w:hAnsi="Calibri Light" w:cs="Times New Roman"/>
      <w:b/>
      <w:bCs/>
      <w:i/>
      <w:iCs/>
      <w:sz w:val="28"/>
      <w:szCs w:val="28"/>
      <w:lang w:val="ro-RO" w:eastAsia="ru-RU"/>
    </w:rPr>
  </w:style>
  <w:style w:type="character" w:customStyle="1" w:styleId="Heading3Char">
    <w:name w:val="Heading 3 Char"/>
    <w:link w:val="Heading3"/>
    <w:rsid w:val="0073283F"/>
    <w:rPr>
      <w:rFonts w:ascii="Cambria" w:eastAsia="Times New Roman" w:hAnsi="Cambria" w:cs="Times New Roman"/>
      <w:b/>
      <w:bCs/>
      <w:sz w:val="26"/>
      <w:szCs w:val="26"/>
      <w:lang w:val="ro-RO"/>
    </w:rPr>
  </w:style>
  <w:style w:type="character" w:styleId="Strong">
    <w:name w:val="Strong"/>
    <w:uiPriority w:val="22"/>
    <w:qFormat/>
    <w:rsid w:val="0073283F"/>
    <w:rPr>
      <w:b/>
      <w:bCs/>
    </w:rPr>
  </w:style>
  <w:style w:type="character" w:styleId="Emphasis">
    <w:name w:val="Emphasis"/>
    <w:uiPriority w:val="20"/>
    <w:qFormat/>
    <w:rsid w:val="0073283F"/>
    <w:rPr>
      <w:i/>
      <w:iCs/>
    </w:rPr>
  </w:style>
  <w:style w:type="paragraph" w:styleId="ListParagraph">
    <w:name w:val="List Paragraph"/>
    <w:basedOn w:val="Normal"/>
    <w:uiPriority w:val="34"/>
    <w:qFormat/>
    <w:rsid w:val="0073283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val="ru-RU"/>
    </w:rPr>
  </w:style>
  <w:style w:type="character" w:styleId="Hyperlink">
    <w:name w:val="Hyperlink"/>
    <w:basedOn w:val="DefaultParagraphFont"/>
    <w:uiPriority w:val="99"/>
    <w:unhideWhenUsed/>
    <w:rsid w:val="00BB3E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irca@usm.md" TargetMode="External"/><Relationship Id="rId4" Type="http://schemas.openxmlformats.org/officeDocument/2006/relationships/hyperlink" Target="mailto:mbir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3</cp:revision>
  <dcterms:created xsi:type="dcterms:W3CDTF">2014-07-17T16:36:00Z</dcterms:created>
  <dcterms:modified xsi:type="dcterms:W3CDTF">2014-07-24T09:44:00Z</dcterms:modified>
</cp:coreProperties>
</file>